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22.05.2025 N 348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28.05.2025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22 мая 2025 г. N 348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179</w:t>
      </w:r>
      <w:r>
        <w:rPr>
          <w:sz w:val="24"/>
        </w:rPr>
        <w:t xml:space="preserve"> Бюджетного кодекса Российской Федерации,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r>
        <w:rPr>
          <w:sz w:val="24"/>
        </w:rPr>
        <w:t xml:space="preserve">программу</w:t>
      </w:r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Я.В.ФУРМАН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22.05.2025 N 348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"Безопасный город"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56"/>
        <w:gridCol w:w="1456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416078,3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562596,6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2102489,6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414630,4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561148,7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2098145,9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города Перми "Безопасный город" </w:t>
      </w:r>
      <w:r>
        <w:rPr>
          <w:sz w:val="24"/>
        </w:rPr>
        <w:t xml:space="preserve">пункт 1.1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"1.1. Оценка текущего состояния сферы личной и общественной</w:t>
      </w:r>
    </w:p>
    <w:p>
      <w:pPr>
        <w:pStyle w:val="0"/>
        <w:jc w:val="center"/>
      </w:pPr>
      <w:r>
        <w:rPr>
          <w:sz w:val="24"/>
        </w:rPr>
        <w:t xml:space="preserve">безопасности в городе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программы направлена на достижение цели </w:t>
      </w:r>
      <w:r>
        <w:rPr>
          <w:sz w:val="24"/>
        </w:rPr>
        <w:t xml:space="preserve">Плана</w:t>
      </w:r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территории города Перми уровень преступности составил (случаев на 10 тыс. населения): в 2023 году - 185,6 ед., в 2024 году - 196,7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общественных местах города Перми зарегистрировано: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грабежей: в 2023 году - 147 ед., в 2024 году - 120 ед.;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разбоев: в 2023 году - 15 ед., в 2024 году - 19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данным экстренных извещений в 2024 году зарегистрировано 134 случая отравлений наркотическими веществами (в 2023 году - 164).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Уровень распространенности наркологических расстройств среди несовершеннолетних города Перми на 100 тыс. населения составил: в 2023 году - 73,1 ед., в 2024 году - 69,1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 Планируется проводить патрулирование народными дружинами микрорайонов с повышенным уровнем преступности.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 Город Пермь не обеспечен необходимым количеством пожарных депо, 29 микрорайонов находятся вне зоны нормативного времени прибытия первого подразделения пожарной охраны и не обеспечены противопожарным водоснабжением, также характерен высокий уровень амортизации водопроводных сетей. Происходит постепенное ветшание пожарных водоемов, что требует дополнительных финансовых вложений.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Статистические данные по городу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погибших в результате чрезвычайных ситуаций (далее - ЧС): в 2023 году - 0 чел., в 2024 году - 0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пострадавших в результате ЧС: в 2023 году - 0 чел., в 2024 году - 0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пожаров в городе Перми: в 2023 году - 1586 ед., в 2024 году - 1091 ед.;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погибших на пожарах: в 2023 году - 28 чел., в 2024 году - 47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травмированных в результате пожаров: в 2023 году - 76 чел., в 2024 году - 84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спасенных от смертельной угрозы людей, в том числе на воде: в 2023 году - 544 чел., в 2024 году - 544 чел.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 целью выполнения требований, установленных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22 июля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23 источников противопожарного водоснабжения (пожарных водоемов, резервуаров) (5 - 2025 год, 2 - 2026 год, 5 - 2027 год, 4 - 2028 год, 7 - 2029 год), ремонт 3 источников противопожарного водоснабжения (пожарных водоемов, резервуаров, емкостей) в 2025 году, содержание источников противопожарного водоснабжения (пожарных водоемов, резервуаров, емкостей) (87 - 2025 год, 92 - 2026 год, 94 - 2027 год, 99 - 2028 год, 103 - 2029 год), а также 1 пожарного пирса.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В </w:t>
      </w:r>
      <w:r>
        <w:rPr>
          <w:sz w:val="24"/>
        </w:rPr>
        <w:t xml:space="preserve">разделе</w:t>
      </w:r>
      <w:r>
        <w:rPr>
          <w:sz w:val="24"/>
        </w:rPr>
        <w:t xml:space="preserve">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 в строке "Показатели комплекса процессных мероприятий" </w:t>
      </w:r>
      <w:r>
        <w:rPr>
          <w:sz w:val="24"/>
        </w:rPr>
        <w:t xml:space="preserve">строку</w:t>
      </w:r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40"/>
        <w:gridCol w:w="6123"/>
        <w:gridCol w:w="412"/>
        <w:gridCol w:w="364"/>
        <w:gridCol w:w="364"/>
        <w:gridCol w:w="364"/>
        <w:gridCol w:w="364"/>
        <w:gridCol w:w="364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123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12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40"/>
        <w:gridCol w:w="6123"/>
        <w:gridCol w:w="412"/>
        <w:gridCol w:w="364"/>
        <w:gridCol w:w="364"/>
        <w:gridCol w:w="364"/>
        <w:gridCol w:w="364"/>
        <w:gridCol w:w="364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123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12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3.2. </w:t>
      </w:r>
      <w:r>
        <w:rPr>
          <w:sz w:val="24"/>
        </w:rPr>
        <w:t xml:space="preserve">строку</w:t>
      </w:r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92"/>
        <w:gridCol w:w="1456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310345,0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1633954,5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"Перечень целевых показателей, показателей структурных элементов муниципальной программы "Безопасный город" </w:t>
      </w:r>
      <w:r>
        <w:rPr>
          <w:sz w:val="24"/>
        </w:rPr>
        <w:t xml:space="preserve">строку 10</w:t>
      </w:r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5783"/>
        <w:gridCol w:w="454"/>
        <w:gridCol w:w="624"/>
        <w:gridCol w:w="364"/>
        <w:gridCol w:w="364"/>
        <w:gridCol w:w="364"/>
        <w:gridCol w:w="364"/>
        <w:gridCol w:w="364"/>
      </w:tblGrid>
      <w:tr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783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3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r>
        <w:rPr>
          <w:sz w:val="24"/>
        </w:rPr>
        <w:t xml:space="preserve">разделе</w:t>
      </w:r>
      <w:r>
        <w:rPr>
          <w:sz w:val="24"/>
        </w:rPr>
        <w:t xml:space="preserve"> "Финансовое обеспечение реализации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r>
        <w:rPr>
          <w:sz w:val="24"/>
        </w:rPr>
        <w:t xml:space="preserve">строку</w:t>
      </w:r>
      <w:r>
        <w:rPr>
          <w:sz w:val="24"/>
        </w:rPr>
        <w:t xml:space="preserve"> "Муниципальная программа города Перми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80"/>
        <w:gridCol w:w="796"/>
        <w:gridCol w:w="1240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79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416078,3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562596,6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2102489,6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414630,4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561148,7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2098145,9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r>
        <w:rPr>
          <w:sz w:val="24"/>
        </w:rPr>
        <w:t xml:space="preserve">строку</w:t>
      </w:r>
      <w:r>
        <w:rPr>
          <w:sz w:val="24"/>
        </w:rPr>
        <w:t xml:space="preserve"> "Комплекс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80"/>
        <w:gridCol w:w="796"/>
        <w:gridCol w:w="1240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8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79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310345,0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1633954,5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r>
        <w:rPr>
          <w:sz w:val="24"/>
        </w:rPr>
        <w:t xml:space="preserve">строку</w:t>
      </w:r>
      <w:r>
        <w:rPr>
          <w:sz w:val="24"/>
        </w:rPr>
        <w:t xml:space="preserve"> "Направление расходов 1.6 "Мероприятия, направленные на обеспечение первичных мер пожарной безопасности в границах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80"/>
        <w:gridCol w:w="796"/>
        <w:gridCol w:w="1240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8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9417,2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52345,4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6570,5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10161,2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4498,0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15160,3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2351,2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2614,7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2363,0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7378,9</w:t>
            </w:r>
          </w:p>
        </w:tc>
      </w:tr>
      <w:tr>
        <w:tc>
          <w:tcPr>
            <w:vMerge w:val="continue"/>
          </w:tcPr>
          <w:p/>
        </w:tc>
        <w:tc>
          <w:tcPr>
            <w:tcW w:w="7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2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22.05.2025 N 348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28.05.2025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22.05.2025 N 348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28.05.2025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22.05.2025 N 348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2025-05-28T04:07:07Z</dcterms:created>
</cp:coreProperties>
</file>